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B465C">
      <w:pPr>
        <w:pStyle w:val="3"/>
        <w:widowControl/>
        <w:wordWrap w:val="0"/>
        <w:spacing w:beforeAutospacing="0" w:afterAutospacing="0" w:line="18" w:lineRule="atLeast"/>
        <w:jc w:val="center"/>
        <w:rPr>
          <w:rFonts w:ascii="仿宋" w:hAnsi="仿宋" w:eastAsia="仿宋" w:cs="仿宋"/>
          <w:color w:val="000000"/>
          <w:sz w:val="21"/>
          <w:szCs w:val="21"/>
        </w:rPr>
      </w:pPr>
      <w:r>
        <w:rPr>
          <w:rFonts w:hint="eastAsia" w:ascii="仿宋" w:hAnsi="仿宋" w:eastAsia="仿宋" w:cs="仿宋"/>
          <w:color w:val="000000"/>
          <w:sz w:val="21"/>
          <w:szCs w:val="21"/>
        </w:rPr>
        <w:drawing>
          <wp:inline distT="0" distB="0" distL="114300" distR="114300">
            <wp:extent cx="2827655" cy="2827655"/>
            <wp:effectExtent l="0" t="0" r="10795" b="10795"/>
            <wp:docPr id="2" name="图片 2" descr="bd624a85-315a-4cd3-a438-f2f781535d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d624a85-315a-4cd3-a438-f2f781535daa"/>
                    <pic:cNvPicPr>
                      <a:picLocks noChangeAspect="1"/>
                    </pic:cNvPicPr>
                  </pic:nvPicPr>
                  <pic:blipFill>
                    <a:blip r:embed="rId4" cstate="print"/>
                    <a:stretch>
                      <a:fillRect/>
                    </a:stretch>
                  </pic:blipFill>
                  <pic:spPr>
                    <a:xfrm>
                      <a:off x="0" y="0"/>
                      <a:ext cx="2827655" cy="2827655"/>
                    </a:xfrm>
                    <a:prstGeom prst="rect">
                      <a:avLst/>
                    </a:prstGeom>
                  </pic:spPr>
                </pic:pic>
              </a:graphicData>
            </a:graphic>
          </wp:inline>
        </w:drawing>
      </w:r>
      <w:r>
        <w:rPr>
          <w:rFonts w:hint="eastAsia" w:ascii="仿宋" w:hAnsi="仿宋" w:eastAsia="仿宋" w:cs="仿宋"/>
          <w:color w:val="000000"/>
          <w:sz w:val="21"/>
          <w:szCs w:val="21"/>
        </w:rPr>
        <w:drawing>
          <wp:inline distT="0" distB="0" distL="114300" distR="114300">
            <wp:extent cx="1676400" cy="2847975"/>
            <wp:effectExtent l="0" t="0" r="0" b="190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cstate="print"/>
                    <a:stretch>
                      <a:fillRect/>
                    </a:stretch>
                  </pic:blipFill>
                  <pic:spPr>
                    <a:xfrm>
                      <a:off x="0" y="0"/>
                      <a:ext cx="1676400" cy="2847975"/>
                    </a:xfrm>
                    <a:prstGeom prst="rect">
                      <a:avLst/>
                    </a:prstGeom>
                    <a:noFill/>
                    <a:ln w="9525">
                      <a:noFill/>
                    </a:ln>
                  </pic:spPr>
                </pic:pic>
              </a:graphicData>
            </a:graphic>
          </wp:inline>
        </w:drawing>
      </w:r>
    </w:p>
    <w:p w14:paraId="30654955">
      <w:pPr>
        <w:pStyle w:val="3"/>
        <w:widowControl/>
        <w:wordWrap w:val="0"/>
        <w:spacing w:beforeAutospacing="0" w:afterAutospacing="0" w:line="18" w:lineRule="atLeast"/>
        <w:jc w:val="center"/>
        <w:rPr>
          <w:rFonts w:ascii="仿宋" w:hAnsi="仿宋" w:eastAsia="仿宋" w:cs="仿宋"/>
          <w:color w:val="000000"/>
          <w:sz w:val="21"/>
          <w:szCs w:val="21"/>
        </w:rPr>
      </w:pPr>
    </w:p>
    <w:p w14:paraId="53B3BF64">
      <w:pPr>
        <w:pStyle w:val="3"/>
        <w:widowControl/>
        <w:wordWrap w:val="0"/>
        <w:spacing w:beforeAutospacing="0" w:afterAutospacing="0" w:line="18" w:lineRule="atLeast"/>
        <w:jc w:val="center"/>
        <w:rPr>
          <w:rFonts w:ascii="仿宋" w:hAnsi="仿宋" w:eastAsia="仿宋" w:cs="仿宋"/>
          <w:color w:val="000000"/>
          <w:sz w:val="21"/>
          <w:szCs w:val="21"/>
        </w:rPr>
      </w:pPr>
    </w:p>
    <w:p w14:paraId="45403402">
      <w:pPr>
        <w:pStyle w:val="3"/>
        <w:widowControl/>
        <w:wordWrap w:val="0"/>
        <w:spacing w:beforeAutospacing="0" w:afterAutospacing="0" w:line="18" w:lineRule="atLeast"/>
        <w:jc w:val="center"/>
        <w:rPr>
          <w:rFonts w:ascii="仿宋" w:hAnsi="仿宋" w:eastAsia="仿宋" w:cs="仿宋"/>
          <w:color w:val="000000"/>
          <w:sz w:val="21"/>
          <w:szCs w:val="21"/>
        </w:rPr>
      </w:pPr>
    </w:p>
    <w:p w14:paraId="3F2D3610">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一、产品简介</w:t>
      </w:r>
    </w:p>
    <w:p w14:paraId="25C3CEE2">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产品为</w:t>
      </w:r>
      <w:bookmarkStart w:id="0" w:name="_GoBack"/>
      <w:r>
        <w:rPr>
          <w:rFonts w:hint="eastAsia" w:ascii="仿宋" w:hAnsi="仿宋" w:eastAsia="仿宋" w:cs="仿宋"/>
          <w:color w:val="000000"/>
          <w:sz w:val="21"/>
          <w:szCs w:val="21"/>
        </w:rPr>
        <w:t>光伏组件IV曲线测试仪</w:t>
      </w:r>
      <w:bookmarkEnd w:id="0"/>
      <w:r>
        <w:rPr>
          <w:rFonts w:hint="eastAsia" w:ascii="仿宋" w:hAnsi="仿宋" w:eastAsia="仿宋" w:cs="仿宋"/>
          <w:color w:val="000000"/>
          <w:sz w:val="21"/>
          <w:szCs w:val="21"/>
        </w:rPr>
        <w:t>，电压测试可达到1500V，电流测试可达30A，能够测试30kW的光伏组件。可以测试太阳能电池组件/方阵的开路电压、短路电流、最大功率等参数，为用户提供精准、高效的伏安特性测试工具。能够快速检测光伏组串在自然光照下的⼯作特征，设备操作简单，携带⽅便，且配备⾼精度辐照计与温度传感器，可提供准确的现场辐照数值等参数。</w:t>
      </w:r>
    </w:p>
    <w:p w14:paraId="45609F2F">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便携式IV测试仪采⽤⼀体式封装技术，操作界⾯功能说明清晰，⼀键式检测数据导出，单块组件/组串检测速度10秒完成，快速精准全⾯的检测功能可作为第三⽅检测机构与电站运维的⾸选配置。整机配备更为⾼精度的电容/电阻式负载，同时配备了更为快速的辐照计操作模块以及对应的IV曲线分析软件，可以更⾼清的解析IV曲线的同时具备持续IV不间断扫描的优势，助⼒光伏全体系电站的检测。</w:t>
      </w:r>
    </w:p>
    <w:p w14:paraId="4AFE92D8">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二、主要功能及特点</w:t>
      </w:r>
    </w:p>
    <w:p w14:paraId="27F19289">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(1)触摸屏加键盘操作，包含外设接口，通过U口支持存储空间扩容。</w:t>
      </w:r>
    </w:p>
    <w:p w14:paraId="72B098B6">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(2)室外低照度伏安特性测试，并提供标准STC测试条件修正。</w:t>
      </w:r>
    </w:p>
    <w:p w14:paraId="455D9DF6">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(3)内置丰富的太阳能电池组件修正模型数据库，覆盖大多数组件生产商的产品，为测试结果的转换比对提供参考，并为用户提供了全面的参数设置功能，方便用户手动添加测试修正模型。</w:t>
      </w:r>
    </w:p>
    <w:p w14:paraId="5B196122">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(4)内部具备高压隔离电源设计，为用户提供可靠的安全保障。</w:t>
      </w:r>
    </w:p>
    <w:p w14:paraId="23BBD716">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(5)自动量程切换功能，带过压过流和温度保护。</w:t>
      </w:r>
    </w:p>
    <w:p w14:paraId="3B918701">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(6)内置大容量可更换锂离子电池，为测试提供充足电力。</w:t>
      </w:r>
    </w:p>
    <w:p w14:paraId="4756EDE3">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(7)具备电池板温度检测、太阳辐照度检测等环境监测功能。</w:t>
      </w:r>
    </w:p>
    <w:p w14:paraId="24EA67F3">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(8)可测量参数：I-V面线，P-V曲线，短路电流，开路电压，最大功率，最大场压，电流，太阳电池温度，辐照度等。</w:t>
      </w:r>
    </w:p>
    <w:p w14:paraId="45E7729D">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三、技术参数</w:t>
      </w:r>
    </w:p>
    <w:p w14:paraId="5B109A36">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1.一般特性</w:t>
      </w:r>
    </w:p>
    <w:tbl>
      <w:tblPr>
        <w:tblStyle w:val="4"/>
        <w:tblW w:w="0" w:type="dxa"/>
        <w:tblInd w:w="0" w:type="dxa"/>
        <w:tblLayout w:type="autofit"/>
        <w:tblCellMar>
          <w:top w:w="15" w:type="dxa"/>
          <w:left w:w="15" w:type="dxa"/>
          <w:bottom w:w="15" w:type="dxa"/>
          <w:right w:w="15" w:type="dxa"/>
        </w:tblCellMar>
      </w:tblPr>
      <w:tblGrid>
        <w:gridCol w:w="3023"/>
        <w:gridCol w:w="5403"/>
      </w:tblGrid>
      <w:tr w14:paraId="6ED3AAB3">
        <w:tblPrEx>
          <w:tblCellMar>
            <w:top w:w="15" w:type="dxa"/>
            <w:left w:w="15" w:type="dxa"/>
            <w:bottom w:w="15" w:type="dxa"/>
            <w:right w:w="15" w:type="dxa"/>
          </w:tblCellMar>
        </w:tblPrEx>
        <w:tc>
          <w:tcPr>
            <w:tcW w:w="306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CF3E118">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名称</w:t>
            </w:r>
          </w:p>
        </w:tc>
        <w:tc>
          <w:tcPr>
            <w:tcW w:w="546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01E8D25">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内容</w:t>
            </w:r>
          </w:p>
        </w:tc>
      </w:tr>
      <w:tr w14:paraId="5CE9A101">
        <w:tblPrEx>
          <w:tblCellMar>
            <w:top w:w="15" w:type="dxa"/>
            <w:left w:w="15" w:type="dxa"/>
            <w:bottom w:w="15" w:type="dxa"/>
            <w:right w:w="15" w:type="dxa"/>
          </w:tblCellMar>
        </w:tblPrEx>
        <w:tc>
          <w:tcPr>
            <w:tcW w:w="306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0AE07869">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测试连接类型</w:t>
            </w:r>
          </w:p>
        </w:tc>
        <w:tc>
          <w:tcPr>
            <w:tcW w:w="546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052B983F">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4 线制连接</w:t>
            </w:r>
          </w:p>
        </w:tc>
      </w:tr>
      <w:tr w14:paraId="1F126E6F">
        <w:tblPrEx>
          <w:tblCellMar>
            <w:top w:w="15" w:type="dxa"/>
            <w:left w:w="15" w:type="dxa"/>
            <w:bottom w:w="15" w:type="dxa"/>
            <w:right w:w="15" w:type="dxa"/>
          </w:tblCellMar>
        </w:tblPrEx>
        <w:tc>
          <w:tcPr>
            <w:tcW w:w="306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5EC4EB2">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电压测试范围</w:t>
            </w:r>
          </w:p>
        </w:tc>
        <w:tc>
          <w:tcPr>
            <w:tcW w:w="546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6CE6AF7">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15~1500V</w:t>
            </w:r>
          </w:p>
        </w:tc>
      </w:tr>
      <w:tr w14:paraId="527A772C">
        <w:tblPrEx>
          <w:tblCellMar>
            <w:top w:w="15" w:type="dxa"/>
            <w:left w:w="15" w:type="dxa"/>
            <w:bottom w:w="15" w:type="dxa"/>
            <w:right w:w="15" w:type="dxa"/>
          </w:tblCellMar>
        </w:tblPrEx>
        <w:tc>
          <w:tcPr>
            <w:tcW w:w="306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09D12AA">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电流测试范围</w:t>
            </w:r>
          </w:p>
        </w:tc>
        <w:tc>
          <w:tcPr>
            <w:tcW w:w="546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6EA6B38">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0.5~30A</w:t>
            </w:r>
          </w:p>
        </w:tc>
      </w:tr>
      <w:tr w14:paraId="15D89812">
        <w:tblPrEx>
          <w:tblCellMar>
            <w:top w:w="15" w:type="dxa"/>
            <w:left w:w="15" w:type="dxa"/>
            <w:bottom w:w="15" w:type="dxa"/>
            <w:right w:w="15" w:type="dxa"/>
          </w:tblCellMar>
        </w:tblPrEx>
        <w:tc>
          <w:tcPr>
            <w:tcW w:w="306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086214A">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标称最大功率测试范围</w:t>
            </w:r>
          </w:p>
        </w:tc>
        <w:tc>
          <w:tcPr>
            <w:tcW w:w="546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F416528">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50W~30kW</w:t>
            </w:r>
          </w:p>
        </w:tc>
      </w:tr>
      <w:tr w14:paraId="19AB4041">
        <w:tblPrEx>
          <w:tblCellMar>
            <w:top w:w="15" w:type="dxa"/>
            <w:left w:w="15" w:type="dxa"/>
            <w:bottom w:w="15" w:type="dxa"/>
            <w:right w:w="15" w:type="dxa"/>
          </w:tblCellMar>
        </w:tblPrEx>
        <w:tc>
          <w:tcPr>
            <w:tcW w:w="306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29B025F">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辐照度测试范围</w:t>
            </w:r>
          </w:p>
        </w:tc>
        <w:tc>
          <w:tcPr>
            <w:tcW w:w="546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DDB59FA">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0~1400W/m2</w:t>
            </w:r>
          </w:p>
        </w:tc>
      </w:tr>
      <w:tr w14:paraId="3268D0D6">
        <w:tblPrEx>
          <w:tblCellMar>
            <w:top w:w="15" w:type="dxa"/>
            <w:left w:w="15" w:type="dxa"/>
            <w:bottom w:w="15" w:type="dxa"/>
            <w:right w:w="15" w:type="dxa"/>
          </w:tblCellMar>
        </w:tblPrEx>
        <w:tc>
          <w:tcPr>
            <w:tcW w:w="306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0CC049A8">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接口</w:t>
            </w:r>
          </w:p>
        </w:tc>
        <w:tc>
          <w:tcPr>
            <w:tcW w:w="546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997EDFB">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电源口，网口，USB 口</w:t>
            </w:r>
          </w:p>
        </w:tc>
      </w:tr>
      <w:tr w14:paraId="58662EC0">
        <w:tblPrEx>
          <w:tblCellMar>
            <w:top w:w="15" w:type="dxa"/>
            <w:left w:w="15" w:type="dxa"/>
            <w:bottom w:w="15" w:type="dxa"/>
            <w:right w:w="15" w:type="dxa"/>
          </w:tblCellMar>
        </w:tblPrEx>
        <w:tc>
          <w:tcPr>
            <w:tcW w:w="306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CB9AFD0">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主机电源</w:t>
            </w:r>
          </w:p>
        </w:tc>
        <w:tc>
          <w:tcPr>
            <w:tcW w:w="546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6DC4FA6C">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12V</w:t>
            </w:r>
          </w:p>
        </w:tc>
      </w:tr>
      <w:tr w14:paraId="6402A7B7">
        <w:tblPrEx>
          <w:tblCellMar>
            <w:top w:w="15" w:type="dxa"/>
            <w:left w:w="15" w:type="dxa"/>
            <w:bottom w:w="15" w:type="dxa"/>
            <w:right w:w="15" w:type="dxa"/>
          </w:tblCellMar>
        </w:tblPrEx>
        <w:tc>
          <w:tcPr>
            <w:tcW w:w="306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C70BE78">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环境要求</w:t>
            </w:r>
          </w:p>
        </w:tc>
        <w:tc>
          <w:tcPr>
            <w:tcW w:w="546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42FCC44">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工作温度：-10℃~50℃（电池充电：5℃~40℃）存储温度：-20℃~60℃相对湿度：5%~95%，无结露</w:t>
            </w:r>
          </w:p>
        </w:tc>
      </w:tr>
    </w:tbl>
    <w:p w14:paraId="0F876B3A">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2.主要功能</w:t>
      </w:r>
    </w:p>
    <w:p w14:paraId="77253C90">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(1)可测量参数：短路电流，开路电压，最大功率，峰值功率点电压，电流，IV曲线。</w:t>
      </w:r>
    </w:p>
    <w:p w14:paraId="130466AF">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(2)太阳能电池组件发电量测试及辐照度通量测试功能。</w:t>
      </w:r>
    </w:p>
    <w:p w14:paraId="0BC0BF3F">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(3)即时数据转换为STC（标准测试条件）下的数据功能。</w:t>
      </w:r>
    </w:p>
    <w:p w14:paraId="718E6ED6">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(4)测试并显示太阳电池组件表面辐照度，太阳电池组件的背面温度。</w:t>
      </w:r>
    </w:p>
    <w:p w14:paraId="0B199EC4">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(5)测试波形存储：可将测试波形数据及测试条件存入本机内存或外界U盘中。</w:t>
      </w:r>
    </w:p>
    <w:p w14:paraId="2761BE64">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(6)文件拷贝功能：可将本机内存储的数据文件直接拷贝到U盘中。</w:t>
      </w:r>
    </w:p>
    <w:p w14:paraId="503FF315">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(7)智能电池电量指示功能。</w:t>
      </w:r>
    </w:p>
    <w:p w14:paraId="3CA1694E">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(8)实时测试功能，方便观察开路电压显示值。</w:t>
      </w:r>
    </w:p>
    <w:p w14:paraId="74A976EA">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(9)快速短路电流测试功能。</w:t>
      </w:r>
    </w:p>
    <w:p w14:paraId="3F07182A">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(10)校准数据库编辑功能，方便用户自行设置测试校准参数。</w:t>
      </w:r>
    </w:p>
    <w:p w14:paraId="77BB9DF5">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3.主要技术指标</w:t>
      </w:r>
    </w:p>
    <w:p w14:paraId="12E68AAD">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(1)直流电压测量范围：15V~1500V;</w:t>
      </w:r>
    </w:p>
    <w:p w14:paraId="34914E21">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(2)直流电压测量准确性：±0.5%±0.1V;</w:t>
      </w:r>
    </w:p>
    <w:p w14:paraId="08E44615">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(3)直流电流测试范围：0.5A~30A;</w:t>
      </w:r>
    </w:p>
    <w:p w14:paraId="614671EA">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(4)直流电流测试准确性：±0.5%±0.01A。</w:t>
      </w:r>
    </w:p>
    <w:p w14:paraId="5E71187F">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(5)辐照度测试准确度：±3.0%读数。</w:t>
      </w:r>
    </w:p>
    <w:p w14:paraId="005847B1">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(6)温度测试准确度：±1℃。</w:t>
      </w:r>
    </w:p>
    <w:p w14:paraId="144C1376">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四、产品功能及优势</w:t>
      </w:r>
    </w:p>
    <w:p w14:paraId="5AA6439C">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1.产品功能</w:t>
      </w:r>
    </w:p>
    <w:p w14:paraId="04532819">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(1)单组件测试：IV2便携式IV曲线测试仪具备独特的组件发电量测试功能，⽤于当地⽇照资源检测。测试仪提供⾼达400点的⾼分辨率测试模式及符合Modbus/tcp协议的以太⽹监视功能，适应科学研究需求。</w:t>
      </w:r>
    </w:p>
    <w:p w14:paraId="59C2090C">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(2)组串测试光伏电站组串测试可快速测试出光伏整串的发电效率，短路，发电量等，并快速筛选不同组串之间的电性能。</w:t>
      </w:r>
    </w:p>
    <w:p w14:paraId="3132E748">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(3)辐照测量：在辐照计顶端检测阳光，测量辐照度温度和角度。</w:t>
      </w:r>
    </w:p>
    <w:p w14:paraId="71E2C899">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(4)STC标称参数转化测试：IV测试，匹配当前95%以上光伏电池板规格，更快速的切换不同规格组件参数，并⾃动计算出电池板当前发电效率以及转化率。</w:t>
      </w:r>
    </w:p>
    <w:p w14:paraId="21EE9BF5">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(5)环境监测功能：具备电池板温度检测、太阳辐照度检测等环境检测功能，并可提供⽤户可选的辐照计匹配。</w:t>
      </w:r>
    </w:p>
    <w:p w14:paraId="045E4FB9">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2.产品优势</w:t>
      </w:r>
    </w:p>
    <w:p w14:paraId="4032D079">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(1)10～1500V⾼精度曲线测试</w:t>
      </w:r>
    </w:p>
    <w:p w14:paraId="1919238C">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采⽤我司新的电阻式测试模块，单组件检测更为精准，可最⼤测试1500V组串的IV曲线测试，以及20A组串的串并联测试。</w:t>
      </w:r>
    </w:p>
    <w:p w14:paraId="63A156BF">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(2)持久续航</w:t>
      </w:r>
    </w:p>
    <w:p w14:paraId="6113511E">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IV2提供内置了⾼容量锂电池模组锂电模组，可备选更换便捷，长达8H持续续航为测试提供充⾜电⼒。</w:t>
      </w:r>
    </w:p>
    <w:p w14:paraId="45D457D0">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(3)量程切换</w:t>
      </w:r>
    </w:p>
    <w:p w14:paraId="3E06E67B">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针对不同规格的组件/组串的电流电压，IV2可⾃动切换测试量程，以提供更为精准的测试范围，并提供过压过流保护。</w:t>
      </w:r>
    </w:p>
    <w:p w14:paraId="6E954E74">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(4)光伏组件修正数据库</w:t>
      </w:r>
    </w:p>
    <w:p w14:paraId="19846D5D">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内置丰富的太阳能电池组件修正模型数据库，覆盖⼤多数组件⽣产商的产品，为测试结果的转化⽐提供参考并为⽤户提供了全⾯的参数设置功能可⼿动添加。</w:t>
      </w:r>
    </w:p>
    <w:p w14:paraId="48A4362A">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(5)⾼压隔离设计更安全</w:t>
      </w:r>
    </w:p>
    <w:p w14:paraId="7EE51DB0">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设备内部具备⾼压隔壁电源设计，为⽤户提供可靠的安全保证，开路电压最⼤测试范围可到1500V，提供⾼达30KW光伏阵列测试功能。</w:t>
      </w:r>
    </w:p>
    <w:p w14:paraId="1C72F69E">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(6)触屏⾯板操作</w:t>
      </w:r>
    </w:p>
    <w:p w14:paraId="20A160CE">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主机操作⾯板采⽤触屏加键盘的操作⽅式，⾼亮的液晶屏幕可在阳光下显⽰更为清晰，整机包含丰富的外设接⼜提供多种拓展联机功能。</w:t>
      </w:r>
    </w:p>
    <w:p w14:paraId="0DC67E8C">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(7)国标⾏业基准</w:t>
      </w:r>
    </w:p>
    <w:p w14:paraId="52080AC1">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设备符合国际与⾏业执⾏标准，并可作为第三⽅计量依据。</w:t>
      </w:r>
    </w:p>
    <w:p w14:paraId="6F16377B">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◎IEC61215-2005地⾯⽤晶体硅光伏组件—设计鉴定与定型</w:t>
      </w:r>
    </w:p>
    <w:p w14:paraId="14048D40">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◎IEC61646-2008地⾯⽤薄膜电池设计与鉴定规范</w:t>
      </w:r>
    </w:p>
    <w:p w14:paraId="5A95F5B6">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◎CGC/GF003.1：2009并⽹光伏发电系统⼯程验收技术规范第1部分：电⽓设备</w:t>
      </w:r>
    </w:p>
    <w:p w14:paraId="579F5E43">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◎GB4793.1-2007/IEC60010-1测试、控制和实验室⽤电⽓设备的安全要求</w:t>
      </w:r>
    </w:p>
    <w:p w14:paraId="7E3F41C5">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◎IEC60904-22007标准太阳电池的要求</w:t>
      </w:r>
    </w:p>
    <w:p w14:paraId="59BD61E4">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◎IEC60891-2009光伏器件的IV实测特性的温度和辐照度修正⽅法</w:t>
      </w:r>
    </w:p>
    <w:p w14:paraId="55F01D7B">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五、设备详细参数</w:t>
      </w:r>
    </w:p>
    <w:p w14:paraId="5F1EDBC8">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1.系统参数</w:t>
      </w:r>
    </w:p>
    <w:tbl>
      <w:tblPr>
        <w:tblStyle w:val="4"/>
        <w:tblW w:w="0" w:type="dxa"/>
        <w:tblInd w:w="0" w:type="dxa"/>
        <w:tblLayout w:type="autofit"/>
        <w:tblCellMar>
          <w:top w:w="15" w:type="dxa"/>
          <w:left w:w="15" w:type="dxa"/>
          <w:bottom w:w="15" w:type="dxa"/>
          <w:right w:w="15" w:type="dxa"/>
        </w:tblCellMar>
      </w:tblPr>
      <w:tblGrid>
        <w:gridCol w:w="1769"/>
        <w:gridCol w:w="3262"/>
        <w:gridCol w:w="3395"/>
      </w:tblGrid>
      <w:tr w14:paraId="263489F1">
        <w:tc>
          <w:tcPr>
            <w:tcW w:w="1788" w:type="dxa"/>
            <w:vMerge w:val="restart"/>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F490FA0">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电压</w:t>
            </w:r>
          </w:p>
        </w:tc>
        <w:tc>
          <w:tcPr>
            <w:tcW w:w="330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DDC971F">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测量范围</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111C6FE">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10V～1500V</w:t>
            </w:r>
          </w:p>
        </w:tc>
      </w:tr>
      <w:tr w14:paraId="4223C456">
        <w:tblPrEx>
          <w:tblCellMar>
            <w:top w:w="15" w:type="dxa"/>
            <w:left w:w="15" w:type="dxa"/>
            <w:bottom w:w="15" w:type="dxa"/>
            <w:right w:w="15" w:type="dxa"/>
          </w:tblCellMar>
        </w:tblPrEx>
        <w:tc>
          <w:tcPr>
            <w:tcW w:w="1788"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DFC1077">
            <w:pPr>
              <w:jc w:val="left"/>
              <w:rPr>
                <w:rFonts w:ascii="仿宋" w:hAnsi="仿宋" w:eastAsia="仿宋" w:cs="仿宋"/>
                <w:color w:val="000000"/>
                <w:szCs w:val="21"/>
              </w:rPr>
            </w:pPr>
          </w:p>
        </w:tc>
        <w:tc>
          <w:tcPr>
            <w:tcW w:w="330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60F36B20">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测量精度</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9FD3B93">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0.1V</w:t>
            </w:r>
          </w:p>
        </w:tc>
      </w:tr>
      <w:tr w14:paraId="10FA7797">
        <w:tblPrEx>
          <w:tblCellMar>
            <w:top w:w="15" w:type="dxa"/>
            <w:left w:w="15" w:type="dxa"/>
            <w:bottom w:w="15" w:type="dxa"/>
            <w:right w:w="15" w:type="dxa"/>
          </w:tblCellMar>
        </w:tblPrEx>
        <w:tc>
          <w:tcPr>
            <w:tcW w:w="1788"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EC6C2E5">
            <w:pPr>
              <w:jc w:val="left"/>
              <w:rPr>
                <w:rFonts w:ascii="仿宋" w:hAnsi="仿宋" w:eastAsia="仿宋" w:cs="仿宋"/>
                <w:color w:val="000000"/>
                <w:szCs w:val="21"/>
              </w:rPr>
            </w:pPr>
          </w:p>
        </w:tc>
        <w:tc>
          <w:tcPr>
            <w:tcW w:w="330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048252FD">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测试准确度</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3204B1C">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±0.5%±0.2V</w:t>
            </w:r>
          </w:p>
        </w:tc>
      </w:tr>
      <w:tr w14:paraId="53DFDA6B">
        <w:tblPrEx>
          <w:tblCellMar>
            <w:top w:w="15" w:type="dxa"/>
            <w:left w:w="15" w:type="dxa"/>
            <w:bottom w:w="15" w:type="dxa"/>
            <w:right w:w="15" w:type="dxa"/>
          </w:tblCellMar>
        </w:tblPrEx>
        <w:tc>
          <w:tcPr>
            <w:tcW w:w="1788" w:type="dxa"/>
            <w:vMerge w:val="restart"/>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ADFAEEB">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电流</w:t>
            </w:r>
          </w:p>
        </w:tc>
        <w:tc>
          <w:tcPr>
            <w:tcW w:w="330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6D8445B2">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测量范围</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678A609">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0.01A～30A</w:t>
            </w:r>
          </w:p>
        </w:tc>
      </w:tr>
      <w:tr w14:paraId="09DBE5E0">
        <w:tblPrEx>
          <w:tblCellMar>
            <w:top w:w="15" w:type="dxa"/>
            <w:left w:w="15" w:type="dxa"/>
            <w:bottom w:w="15" w:type="dxa"/>
            <w:right w:w="15" w:type="dxa"/>
          </w:tblCellMar>
        </w:tblPrEx>
        <w:tc>
          <w:tcPr>
            <w:tcW w:w="1788"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003D8AED">
            <w:pPr>
              <w:jc w:val="left"/>
              <w:rPr>
                <w:rFonts w:ascii="仿宋" w:hAnsi="仿宋" w:eastAsia="仿宋" w:cs="仿宋"/>
                <w:color w:val="000000"/>
                <w:szCs w:val="21"/>
              </w:rPr>
            </w:pPr>
          </w:p>
        </w:tc>
        <w:tc>
          <w:tcPr>
            <w:tcW w:w="330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785C899">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测量精度</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B72B8CC">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0.001A</w:t>
            </w:r>
          </w:p>
        </w:tc>
      </w:tr>
      <w:tr w14:paraId="13FAA2C6">
        <w:tblPrEx>
          <w:tblCellMar>
            <w:top w:w="15" w:type="dxa"/>
            <w:left w:w="15" w:type="dxa"/>
            <w:bottom w:w="15" w:type="dxa"/>
            <w:right w:w="15" w:type="dxa"/>
          </w:tblCellMar>
        </w:tblPrEx>
        <w:tc>
          <w:tcPr>
            <w:tcW w:w="1788"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53A56D0">
            <w:pPr>
              <w:jc w:val="left"/>
              <w:rPr>
                <w:rFonts w:ascii="仿宋" w:hAnsi="仿宋" w:eastAsia="仿宋" w:cs="仿宋"/>
                <w:color w:val="000000"/>
                <w:szCs w:val="21"/>
              </w:rPr>
            </w:pPr>
          </w:p>
        </w:tc>
        <w:tc>
          <w:tcPr>
            <w:tcW w:w="330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A4947DD">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测试准确度</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EB72509">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±0.5%+0.02A</w:t>
            </w:r>
          </w:p>
        </w:tc>
      </w:tr>
      <w:tr w14:paraId="08017BFD">
        <w:tblPrEx>
          <w:tblCellMar>
            <w:top w:w="15" w:type="dxa"/>
            <w:left w:w="15" w:type="dxa"/>
            <w:bottom w:w="15" w:type="dxa"/>
            <w:right w:w="15" w:type="dxa"/>
          </w:tblCellMar>
        </w:tblPrEx>
        <w:tc>
          <w:tcPr>
            <w:tcW w:w="1788" w:type="dxa"/>
            <w:vMerge w:val="restart"/>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0D987DB">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最大功率测试</w:t>
            </w:r>
          </w:p>
        </w:tc>
        <w:tc>
          <w:tcPr>
            <w:tcW w:w="330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618E980">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重复性精度</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413653F">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±0.5%±3W</w:t>
            </w:r>
          </w:p>
        </w:tc>
      </w:tr>
      <w:tr w14:paraId="2EE4C8A9">
        <w:tblPrEx>
          <w:tblCellMar>
            <w:top w:w="15" w:type="dxa"/>
            <w:left w:w="15" w:type="dxa"/>
            <w:bottom w:w="15" w:type="dxa"/>
            <w:right w:w="15" w:type="dxa"/>
          </w:tblCellMar>
        </w:tblPrEx>
        <w:tc>
          <w:tcPr>
            <w:tcW w:w="1788"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2EF7C61">
            <w:pPr>
              <w:jc w:val="left"/>
              <w:rPr>
                <w:rFonts w:ascii="仿宋" w:hAnsi="仿宋" w:eastAsia="仿宋" w:cs="仿宋"/>
                <w:color w:val="000000"/>
                <w:szCs w:val="21"/>
              </w:rPr>
            </w:pPr>
          </w:p>
        </w:tc>
        <w:tc>
          <w:tcPr>
            <w:tcW w:w="330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0A09D9CF">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最大功率测试范围</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ED4FF67">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50W～30KW</w:t>
            </w:r>
          </w:p>
        </w:tc>
      </w:tr>
      <w:tr w14:paraId="64177663">
        <w:tblPrEx>
          <w:tblCellMar>
            <w:top w:w="15" w:type="dxa"/>
            <w:left w:w="15" w:type="dxa"/>
            <w:bottom w:w="15" w:type="dxa"/>
            <w:right w:w="15" w:type="dxa"/>
          </w:tblCellMar>
        </w:tblPrEx>
        <w:tc>
          <w:tcPr>
            <w:tcW w:w="1788"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9E3B98F">
            <w:pPr>
              <w:jc w:val="left"/>
              <w:rPr>
                <w:rFonts w:ascii="仿宋" w:hAnsi="仿宋" w:eastAsia="仿宋" w:cs="仿宋"/>
                <w:color w:val="000000"/>
                <w:szCs w:val="21"/>
              </w:rPr>
            </w:pPr>
          </w:p>
        </w:tc>
        <w:tc>
          <w:tcPr>
            <w:tcW w:w="330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0D7AAEBB">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转换到STC下最大功率精准度</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F95272F">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优于±5%</w:t>
            </w:r>
          </w:p>
        </w:tc>
      </w:tr>
      <w:tr w14:paraId="6BFE04F7">
        <w:tblPrEx>
          <w:tblCellMar>
            <w:top w:w="15" w:type="dxa"/>
            <w:left w:w="15" w:type="dxa"/>
            <w:bottom w:w="15" w:type="dxa"/>
            <w:right w:w="15" w:type="dxa"/>
          </w:tblCellMar>
        </w:tblPrEx>
        <w:tc>
          <w:tcPr>
            <w:tcW w:w="1788"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B7BB311">
            <w:pPr>
              <w:jc w:val="left"/>
              <w:rPr>
                <w:rFonts w:ascii="仿宋" w:hAnsi="仿宋" w:eastAsia="仿宋" w:cs="仿宋"/>
                <w:color w:val="000000"/>
                <w:szCs w:val="21"/>
              </w:rPr>
            </w:pPr>
          </w:p>
        </w:tc>
        <w:tc>
          <w:tcPr>
            <w:tcW w:w="330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72C90BE">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电池温度测量范围</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63605116">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-30°℃~100℃</w:t>
            </w:r>
          </w:p>
        </w:tc>
      </w:tr>
      <w:tr w14:paraId="0B9C5006">
        <w:tblPrEx>
          <w:tblCellMar>
            <w:top w:w="15" w:type="dxa"/>
            <w:left w:w="15" w:type="dxa"/>
            <w:bottom w:w="15" w:type="dxa"/>
            <w:right w:w="15" w:type="dxa"/>
          </w:tblCellMar>
        </w:tblPrEx>
        <w:tc>
          <w:tcPr>
            <w:tcW w:w="1788"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EB3EB8A">
            <w:pPr>
              <w:jc w:val="left"/>
              <w:rPr>
                <w:rFonts w:ascii="仿宋" w:hAnsi="仿宋" w:eastAsia="仿宋" w:cs="仿宋"/>
                <w:color w:val="000000"/>
                <w:szCs w:val="21"/>
              </w:rPr>
            </w:pPr>
          </w:p>
        </w:tc>
        <w:tc>
          <w:tcPr>
            <w:tcW w:w="330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7CAF044">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温度测试精准度</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EF9BFAE">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±1℃</w:t>
            </w:r>
          </w:p>
        </w:tc>
      </w:tr>
      <w:tr w14:paraId="745D5A20">
        <w:tblPrEx>
          <w:tblCellMar>
            <w:top w:w="15" w:type="dxa"/>
            <w:left w:w="15" w:type="dxa"/>
            <w:bottom w:w="15" w:type="dxa"/>
            <w:right w:w="15" w:type="dxa"/>
          </w:tblCellMar>
        </w:tblPrEx>
        <w:tc>
          <w:tcPr>
            <w:tcW w:w="1788" w:type="dxa"/>
            <w:vMerge w:val="restart"/>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6D87D509">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辐照度</w:t>
            </w:r>
          </w:p>
        </w:tc>
        <w:tc>
          <w:tcPr>
            <w:tcW w:w="330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0779A0CE">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辐照度测量范围</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C14E09F">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0～1400W/m2</w:t>
            </w:r>
          </w:p>
        </w:tc>
      </w:tr>
      <w:tr w14:paraId="44A1141C">
        <w:tblPrEx>
          <w:tblCellMar>
            <w:top w:w="15" w:type="dxa"/>
            <w:left w:w="15" w:type="dxa"/>
            <w:bottom w:w="15" w:type="dxa"/>
            <w:right w:w="15" w:type="dxa"/>
          </w:tblCellMar>
        </w:tblPrEx>
        <w:tc>
          <w:tcPr>
            <w:tcW w:w="1788"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6C4F5DBC">
            <w:pPr>
              <w:jc w:val="left"/>
              <w:rPr>
                <w:rFonts w:ascii="仿宋" w:hAnsi="仿宋" w:eastAsia="仿宋" w:cs="仿宋"/>
                <w:color w:val="000000"/>
                <w:szCs w:val="21"/>
              </w:rPr>
            </w:pPr>
          </w:p>
        </w:tc>
        <w:tc>
          <w:tcPr>
            <w:tcW w:w="330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FE0CFAC">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辐照度测量精度</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3D3C319">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优于±3%</w:t>
            </w:r>
          </w:p>
        </w:tc>
      </w:tr>
      <w:tr w14:paraId="49C08735">
        <w:tblPrEx>
          <w:tblCellMar>
            <w:top w:w="15" w:type="dxa"/>
            <w:left w:w="15" w:type="dxa"/>
            <w:bottom w:w="15" w:type="dxa"/>
            <w:right w:w="15" w:type="dxa"/>
          </w:tblCellMar>
        </w:tblPrEx>
        <w:tc>
          <w:tcPr>
            <w:tcW w:w="1788" w:type="dxa"/>
            <w:vMerge w:val="restart"/>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70DE991">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软件</w:t>
            </w:r>
          </w:p>
        </w:tc>
        <w:tc>
          <w:tcPr>
            <w:tcW w:w="330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C430ED8">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测试周期</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08E77DF">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20s</w:t>
            </w:r>
          </w:p>
        </w:tc>
      </w:tr>
      <w:tr w14:paraId="5FE30DA8">
        <w:tblPrEx>
          <w:tblCellMar>
            <w:top w:w="15" w:type="dxa"/>
            <w:left w:w="15" w:type="dxa"/>
            <w:bottom w:w="15" w:type="dxa"/>
            <w:right w:w="15" w:type="dxa"/>
          </w:tblCellMar>
        </w:tblPrEx>
        <w:tc>
          <w:tcPr>
            <w:tcW w:w="1788"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089EF098">
            <w:pPr>
              <w:jc w:val="left"/>
              <w:rPr>
                <w:rFonts w:ascii="仿宋" w:hAnsi="仿宋" w:eastAsia="仿宋" w:cs="仿宋"/>
                <w:color w:val="000000"/>
                <w:szCs w:val="21"/>
              </w:rPr>
            </w:pPr>
          </w:p>
        </w:tc>
        <w:tc>
          <w:tcPr>
            <w:tcW w:w="330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0F3DC40A">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数据点</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A62ABFF">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2048点</w:t>
            </w:r>
          </w:p>
        </w:tc>
      </w:tr>
      <w:tr w14:paraId="67532E55">
        <w:tblPrEx>
          <w:tblCellMar>
            <w:top w:w="15" w:type="dxa"/>
            <w:left w:w="15" w:type="dxa"/>
            <w:bottom w:w="15" w:type="dxa"/>
            <w:right w:w="15" w:type="dxa"/>
          </w:tblCellMar>
        </w:tblPrEx>
        <w:tc>
          <w:tcPr>
            <w:tcW w:w="1788"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8FAF896">
            <w:pPr>
              <w:jc w:val="left"/>
              <w:rPr>
                <w:rFonts w:ascii="仿宋" w:hAnsi="仿宋" w:eastAsia="仿宋" w:cs="仿宋"/>
                <w:color w:val="000000"/>
                <w:szCs w:val="21"/>
              </w:rPr>
            </w:pPr>
          </w:p>
        </w:tc>
        <w:tc>
          <w:tcPr>
            <w:tcW w:w="330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D7161AC">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数据存储</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4FE63C2">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&gt;2000数值</w:t>
            </w:r>
          </w:p>
        </w:tc>
      </w:tr>
      <w:tr w14:paraId="7C2B04AB">
        <w:tblPrEx>
          <w:tblCellMar>
            <w:top w:w="15" w:type="dxa"/>
            <w:left w:w="15" w:type="dxa"/>
            <w:bottom w:w="15" w:type="dxa"/>
            <w:right w:w="15" w:type="dxa"/>
          </w:tblCellMar>
        </w:tblPrEx>
        <w:tc>
          <w:tcPr>
            <w:tcW w:w="1788"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94A8BD8">
            <w:pPr>
              <w:jc w:val="left"/>
              <w:rPr>
                <w:rFonts w:ascii="仿宋" w:hAnsi="仿宋" w:eastAsia="仿宋" w:cs="仿宋"/>
                <w:color w:val="000000"/>
                <w:szCs w:val="21"/>
              </w:rPr>
            </w:pPr>
          </w:p>
        </w:tc>
        <w:tc>
          <w:tcPr>
            <w:tcW w:w="330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3629E27">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连续性测试</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84DF56A">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20s</w:t>
            </w:r>
          </w:p>
        </w:tc>
      </w:tr>
      <w:tr w14:paraId="1F9EE8B7">
        <w:tblPrEx>
          <w:tblCellMar>
            <w:top w:w="15" w:type="dxa"/>
            <w:left w:w="15" w:type="dxa"/>
            <w:bottom w:w="15" w:type="dxa"/>
            <w:right w:w="15" w:type="dxa"/>
          </w:tblCellMar>
        </w:tblPrEx>
        <w:tc>
          <w:tcPr>
            <w:tcW w:w="1788"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4081390">
            <w:pPr>
              <w:jc w:val="left"/>
              <w:rPr>
                <w:rFonts w:ascii="仿宋" w:hAnsi="仿宋" w:eastAsia="仿宋" w:cs="仿宋"/>
                <w:color w:val="000000"/>
                <w:szCs w:val="21"/>
              </w:rPr>
            </w:pPr>
          </w:p>
        </w:tc>
        <w:tc>
          <w:tcPr>
            <w:tcW w:w="330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6CEA2127">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光伏组件型号数据库</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6A72E7A">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通用</w:t>
            </w:r>
          </w:p>
        </w:tc>
      </w:tr>
      <w:tr w14:paraId="62E228B3">
        <w:tblPrEx>
          <w:tblCellMar>
            <w:top w:w="15" w:type="dxa"/>
            <w:left w:w="15" w:type="dxa"/>
            <w:bottom w:w="15" w:type="dxa"/>
            <w:right w:w="15" w:type="dxa"/>
          </w:tblCellMar>
        </w:tblPrEx>
        <w:tc>
          <w:tcPr>
            <w:tcW w:w="1788"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EEB4EFB">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联机拓展</w:t>
            </w:r>
          </w:p>
        </w:tc>
        <w:tc>
          <w:tcPr>
            <w:tcW w:w="330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8EDCA86">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可多台IV联机测试比对</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60C352BA">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通用</w:t>
            </w:r>
          </w:p>
        </w:tc>
      </w:tr>
    </w:tbl>
    <w:p w14:paraId="7654C759">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2.主机参数</w:t>
      </w:r>
    </w:p>
    <w:tbl>
      <w:tblPr>
        <w:tblStyle w:val="4"/>
        <w:tblW w:w="0" w:type="dxa"/>
        <w:tblInd w:w="0" w:type="dxa"/>
        <w:tblLayout w:type="autofit"/>
        <w:tblCellMar>
          <w:top w:w="15" w:type="dxa"/>
          <w:left w:w="15" w:type="dxa"/>
          <w:bottom w:w="15" w:type="dxa"/>
          <w:right w:w="15" w:type="dxa"/>
        </w:tblCellMar>
      </w:tblPr>
      <w:tblGrid>
        <w:gridCol w:w="1742"/>
        <w:gridCol w:w="3291"/>
        <w:gridCol w:w="3393"/>
      </w:tblGrid>
      <w:tr w14:paraId="2D8E71FE">
        <w:tblPrEx>
          <w:tblCellMar>
            <w:top w:w="15" w:type="dxa"/>
            <w:left w:w="15" w:type="dxa"/>
            <w:bottom w:w="15" w:type="dxa"/>
            <w:right w:w="15" w:type="dxa"/>
          </w:tblCellMar>
        </w:tblPrEx>
        <w:tc>
          <w:tcPr>
            <w:tcW w:w="1764" w:type="dxa"/>
            <w:vMerge w:val="restart"/>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53BFEBF">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主机参数</w:t>
            </w:r>
          </w:p>
        </w:tc>
        <w:tc>
          <w:tcPr>
            <w:tcW w:w="333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BF1C725">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扩容存储</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C64B917">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USB</w:t>
            </w:r>
          </w:p>
        </w:tc>
      </w:tr>
      <w:tr w14:paraId="1211CA25">
        <w:tblPrEx>
          <w:tblCellMar>
            <w:top w:w="15" w:type="dxa"/>
            <w:left w:w="15" w:type="dxa"/>
            <w:bottom w:w="15" w:type="dxa"/>
            <w:right w:w="15" w:type="dxa"/>
          </w:tblCellMar>
        </w:tblPrEx>
        <w:tc>
          <w:tcPr>
            <w:tcW w:w="1764"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FD61B1A">
            <w:pPr>
              <w:jc w:val="left"/>
              <w:rPr>
                <w:rFonts w:ascii="仿宋" w:hAnsi="仿宋" w:eastAsia="仿宋" w:cs="仿宋"/>
                <w:color w:val="000000"/>
                <w:szCs w:val="21"/>
              </w:rPr>
            </w:pPr>
          </w:p>
        </w:tc>
        <w:tc>
          <w:tcPr>
            <w:tcW w:w="333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BEB544B">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显示屏</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E51A4AC">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640x480，6.5英寸LED</w:t>
            </w:r>
          </w:p>
        </w:tc>
      </w:tr>
      <w:tr w14:paraId="550BC432">
        <w:tblPrEx>
          <w:tblCellMar>
            <w:top w:w="15" w:type="dxa"/>
            <w:left w:w="15" w:type="dxa"/>
            <w:bottom w:w="15" w:type="dxa"/>
            <w:right w:w="15" w:type="dxa"/>
          </w:tblCellMar>
        </w:tblPrEx>
        <w:tc>
          <w:tcPr>
            <w:tcW w:w="1764"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20184E6">
            <w:pPr>
              <w:jc w:val="left"/>
              <w:rPr>
                <w:rFonts w:ascii="仿宋" w:hAnsi="仿宋" w:eastAsia="仿宋" w:cs="仿宋"/>
                <w:color w:val="000000"/>
                <w:szCs w:val="21"/>
              </w:rPr>
            </w:pPr>
          </w:p>
        </w:tc>
        <w:tc>
          <w:tcPr>
            <w:tcW w:w="333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646C4143">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供电方式</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8C05DF1">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内置锂电池/电源适配器</w:t>
            </w:r>
          </w:p>
        </w:tc>
      </w:tr>
      <w:tr w14:paraId="788C0768">
        <w:tblPrEx>
          <w:tblCellMar>
            <w:top w:w="15" w:type="dxa"/>
            <w:left w:w="15" w:type="dxa"/>
            <w:bottom w:w="15" w:type="dxa"/>
            <w:right w:w="15" w:type="dxa"/>
          </w:tblCellMar>
        </w:tblPrEx>
        <w:tc>
          <w:tcPr>
            <w:tcW w:w="1764"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5868559">
            <w:pPr>
              <w:jc w:val="left"/>
              <w:rPr>
                <w:rFonts w:ascii="仿宋" w:hAnsi="仿宋" w:eastAsia="仿宋" w:cs="仿宋"/>
                <w:color w:val="000000"/>
                <w:szCs w:val="21"/>
              </w:rPr>
            </w:pPr>
          </w:p>
        </w:tc>
        <w:tc>
          <w:tcPr>
            <w:tcW w:w="333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E599ED2">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电池参数</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D0B5FD9">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14.8V/4400mAH</w:t>
            </w:r>
          </w:p>
        </w:tc>
      </w:tr>
      <w:tr w14:paraId="155CEB8E">
        <w:tblPrEx>
          <w:tblCellMar>
            <w:top w:w="15" w:type="dxa"/>
            <w:left w:w="15" w:type="dxa"/>
            <w:bottom w:w="15" w:type="dxa"/>
            <w:right w:w="15" w:type="dxa"/>
          </w:tblCellMar>
        </w:tblPrEx>
        <w:tc>
          <w:tcPr>
            <w:tcW w:w="1764"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9F3FBA7">
            <w:pPr>
              <w:jc w:val="left"/>
              <w:rPr>
                <w:rFonts w:ascii="仿宋" w:hAnsi="仿宋" w:eastAsia="仿宋" w:cs="仿宋"/>
                <w:color w:val="000000"/>
                <w:szCs w:val="21"/>
              </w:rPr>
            </w:pPr>
          </w:p>
        </w:tc>
        <w:tc>
          <w:tcPr>
            <w:tcW w:w="333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4E949E2">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电池续航</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0070733">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8小时</w:t>
            </w:r>
          </w:p>
        </w:tc>
      </w:tr>
      <w:tr w14:paraId="43505A88">
        <w:tblPrEx>
          <w:tblCellMar>
            <w:top w:w="15" w:type="dxa"/>
            <w:left w:w="15" w:type="dxa"/>
            <w:bottom w:w="15" w:type="dxa"/>
            <w:right w:w="15" w:type="dxa"/>
          </w:tblCellMar>
        </w:tblPrEx>
        <w:tc>
          <w:tcPr>
            <w:tcW w:w="1764"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97903E1">
            <w:pPr>
              <w:jc w:val="left"/>
              <w:rPr>
                <w:rFonts w:ascii="仿宋" w:hAnsi="仿宋" w:eastAsia="仿宋" w:cs="仿宋"/>
                <w:color w:val="000000"/>
                <w:szCs w:val="21"/>
              </w:rPr>
            </w:pPr>
          </w:p>
        </w:tc>
        <w:tc>
          <w:tcPr>
            <w:tcW w:w="333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C367B71">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尺寸</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52B213E">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390x300x200mm</w:t>
            </w:r>
          </w:p>
        </w:tc>
      </w:tr>
      <w:tr w14:paraId="7280862C">
        <w:tblPrEx>
          <w:tblCellMar>
            <w:top w:w="15" w:type="dxa"/>
            <w:left w:w="15" w:type="dxa"/>
            <w:bottom w:w="15" w:type="dxa"/>
            <w:right w:w="15" w:type="dxa"/>
          </w:tblCellMar>
        </w:tblPrEx>
        <w:tc>
          <w:tcPr>
            <w:tcW w:w="1764"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9A7FC6A">
            <w:pPr>
              <w:jc w:val="left"/>
              <w:rPr>
                <w:rFonts w:ascii="仿宋" w:hAnsi="仿宋" w:eastAsia="仿宋" w:cs="仿宋"/>
                <w:color w:val="000000"/>
                <w:szCs w:val="21"/>
              </w:rPr>
            </w:pPr>
          </w:p>
        </w:tc>
        <w:tc>
          <w:tcPr>
            <w:tcW w:w="333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3E38F67">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工作温度</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3184D91">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-10°℃~50°℃</w:t>
            </w:r>
          </w:p>
        </w:tc>
      </w:tr>
      <w:tr w14:paraId="606A8280">
        <w:tblPrEx>
          <w:tblCellMar>
            <w:top w:w="15" w:type="dxa"/>
            <w:left w:w="15" w:type="dxa"/>
            <w:bottom w:w="15" w:type="dxa"/>
            <w:right w:w="15" w:type="dxa"/>
          </w:tblCellMar>
        </w:tblPrEx>
        <w:tc>
          <w:tcPr>
            <w:tcW w:w="1764"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7FD8E86">
            <w:pPr>
              <w:jc w:val="left"/>
              <w:rPr>
                <w:rFonts w:ascii="仿宋" w:hAnsi="仿宋" w:eastAsia="仿宋" w:cs="仿宋"/>
                <w:color w:val="000000"/>
                <w:szCs w:val="21"/>
              </w:rPr>
            </w:pPr>
          </w:p>
        </w:tc>
        <w:tc>
          <w:tcPr>
            <w:tcW w:w="333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160DDF0">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存储温度</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739A805">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-20°℃~60°℃</w:t>
            </w:r>
          </w:p>
        </w:tc>
      </w:tr>
      <w:tr w14:paraId="6B273727">
        <w:tblPrEx>
          <w:tblCellMar>
            <w:top w:w="15" w:type="dxa"/>
            <w:left w:w="15" w:type="dxa"/>
            <w:bottom w:w="15" w:type="dxa"/>
            <w:right w:w="15" w:type="dxa"/>
          </w:tblCellMar>
        </w:tblPrEx>
        <w:tc>
          <w:tcPr>
            <w:tcW w:w="1764"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D443975">
            <w:pPr>
              <w:jc w:val="left"/>
              <w:rPr>
                <w:rFonts w:ascii="仿宋" w:hAnsi="仿宋" w:eastAsia="仿宋" w:cs="仿宋"/>
                <w:color w:val="000000"/>
                <w:szCs w:val="21"/>
              </w:rPr>
            </w:pPr>
          </w:p>
        </w:tc>
        <w:tc>
          <w:tcPr>
            <w:tcW w:w="333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6121EB8">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湿度</w:t>
            </w:r>
          </w:p>
        </w:tc>
        <w:tc>
          <w:tcPr>
            <w:tcW w:w="342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EA02FD2">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5～95%RH</w:t>
            </w:r>
          </w:p>
        </w:tc>
      </w:tr>
    </w:tbl>
    <w:p w14:paraId="5CD5D37E">
      <w:pPr>
        <w:pStyle w:val="3"/>
        <w:widowControl/>
        <w:wordWrap w:val="0"/>
        <w:spacing w:beforeAutospacing="0" w:afterAutospacing="0" w:line="18" w:lineRule="atLeast"/>
        <w:jc w:val="both"/>
        <w:rPr>
          <w:rFonts w:ascii="仿宋" w:hAnsi="仿宋" w:eastAsia="仿宋" w:cs="仿宋"/>
          <w:color w:val="000000"/>
          <w:sz w:val="21"/>
          <w:szCs w:val="21"/>
        </w:rPr>
      </w:pPr>
      <w:r>
        <w:rPr>
          <w:rFonts w:hint="eastAsia" w:ascii="仿宋" w:hAnsi="仿宋" w:eastAsia="仿宋" w:cs="仿宋"/>
          <w:color w:val="000000"/>
          <w:sz w:val="21"/>
          <w:szCs w:val="21"/>
        </w:rPr>
        <w:t>3.辐照技参数</w:t>
      </w:r>
    </w:p>
    <w:tbl>
      <w:tblPr>
        <w:tblStyle w:val="4"/>
        <w:tblW w:w="0" w:type="dxa"/>
        <w:tblInd w:w="0" w:type="dxa"/>
        <w:tblLayout w:type="autofit"/>
        <w:tblCellMar>
          <w:top w:w="15" w:type="dxa"/>
          <w:left w:w="15" w:type="dxa"/>
          <w:bottom w:w="15" w:type="dxa"/>
          <w:right w:w="15" w:type="dxa"/>
        </w:tblCellMar>
      </w:tblPr>
      <w:tblGrid>
        <w:gridCol w:w="1718"/>
        <w:gridCol w:w="3225"/>
        <w:gridCol w:w="3483"/>
      </w:tblGrid>
      <w:tr w14:paraId="15F80849">
        <w:tblPrEx>
          <w:tblCellMar>
            <w:top w:w="15" w:type="dxa"/>
            <w:left w:w="15" w:type="dxa"/>
            <w:bottom w:w="15" w:type="dxa"/>
            <w:right w:w="15" w:type="dxa"/>
          </w:tblCellMar>
        </w:tblPrEx>
        <w:tc>
          <w:tcPr>
            <w:tcW w:w="1764"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DB4AE29">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设备整体图</w:t>
            </w:r>
          </w:p>
        </w:tc>
        <w:tc>
          <w:tcPr>
            <w:tcW w:w="6840" w:type="dxa"/>
            <w:gridSpan w:val="2"/>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8583118">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drawing>
                <wp:inline distT="0" distB="0" distL="114300" distR="114300">
                  <wp:extent cx="1676400" cy="2847975"/>
                  <wp:effectExtent l="0" t="0" r="0" b="19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cstate="print"/>
                          <a:stretch>
                            <a:fillRect/>
                          </a:stretch>
                        </pic:blipFill>
                        <pic:spPr>
                          <a:xfrm>
                            <a:off x="0" y="0"/>
                            <a:ext cx="1676400" cy="2847975"/>
                          </a:xfrm>
                          <a:prstGeom prst="rect">
                            <a:avLst/>
                          </a:prstGeom>
                          <a:noFill/>
                          <a:ln w="9525">
                            <a:noFill/>
                          </a:ln>
                        </pic:spPr>
                      </pic:pic>
                    </a:graphicData>
                  </a:graphic>
                </wp:inline>
              </w:drawing>
            </w:r>
          </w:p>
        </w:tc>
      </w:tr>
      <w:tr w14:paraId="5AAB78E0">
        <w:tblPrEx>
          <w:tblCellMar>
            <w:top w:w="15" w:type="dxa"/>
            <w:left w:w="15" w:type="dxa"/>
            <w:bottom w:w="15" w:type="dxa"/>
            <w:right w:w="15" w:type="dxa"/>
          </w:tblCellMar>
        </w:tblPrEx>
        <w:tc>
          <w:tcPr>
            <w:tcW w:w="1764" w:type="dxa"/>
            <w:vMerge w:val="restart"/>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E9F2C67">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辐照</w:t>
            </w:r>
          </w:p>
        </w:tc>
        <w:tc>
          <w:tcPr>
            <w:tcW w:w="3288"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E40D5E6">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测量范围</w:t>
            </w:r>
          </w:p>
        </w:tc>
        <w:tc>
          <w:tcPr>
            <w:tcW w:w="354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64D2539">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0至1400W/m2</w:t>
            </w:r>
          </w:p>
        </w:tc>
      </w:tr>
      <w:tr w14:paraId="2112C7FB">
        <w:tblPrEx>
          <w:tblCellMar>
            <w:top w:w="15" w:type="dxa"/>
            <w:left w:w="15" w:type="dxa"/>
            <w:bottom w:w="15" w:type="dxa"/>
            <w:right w:w="15" w:type="dxa"/>
          </w:tblCellMar>
        </w:tblPrEx>
        <w:tc>
          <w:tcPr>
            <w:tcW w:w="1764"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C6C6A06">
            <w:pPr>
              <w:jc w:val="left"/>
              <w:rPr>
                <w:rFonts w:ascii="仿宋" w:hAnsi="仿宋" w:eastAsia="仿宋" w:cs="仿宋"/>
                <w:color w:val="000000"/>
                <w:szCs w:val="21"/>
              </w:rPr>
            </w:pPr>
          </w:p>
        </w:tc>
        <w:tc>
          <w:tcPr>
            <w:tcW w:w="3288"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03878697">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分辨率</w:t>
            </w:r>
          </w:p>
        </w:tc>
        <w:tc>
          <w:tcPr>
            <w:tcW w:w="354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297DCB3">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1W/m2</w:t>
            </w:r>
          </w:p>
        </w:tc>
      </w:tr>
      <w:tr w14:paraId="3C4FE51C">
        <w:tblPrEx>
          <w:tblCellMar>
            <w:top w:w="15" w:type="dxa"/>
            <w:left w:w="15" w:type="dxa"/>
            <w:bottom w:w="15" w:type="dxa"/>
            <w:right w:w="15" w:type="dxa"/>
          </w:tblCellMar>
        </w:tblPrEx>
        <w:tc>
          <w:tcPr>
            <w:tcW w:w="1764"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E85BF7F">
            <w:pPr>
              <w:jc w:val="left"/>
              <w:rPr>
                <w:rFonts w:ascii="仿宋" w:hAnsi="仿宋" w:eastAsia="仿宋" w:cs="仿宋"/>
                <w:color w:val="000000"/>
                <w:szCs w:val="21"/>
              </w:rPr>
            </w:pPr>
          </w:p>
        </w:tc>
        <w:tc>
          <w:tcPr>
            <w:tcW w:w="3288"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C644651">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测量精度</w:t>
            </w:r>
          </w:p>
        </w:tc>
        <w:tc>
          <w:tcPr>
            <w:tcW w:w="354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D644763">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±（5%+5位）</w:t>
            </w:r>
          </w:p>
        </w:tc>
      </w:tr>
      <w:tr w14:paraId="47A0DEF7">
        <w:tblPrEx>
          <w:tblCellMar>
            <w:top w:w="15" w:type="dxa"/>
            <w:left w:w="15" w:type="dxa"/>
            <w:bottom w:w="15" w:type="dxa"/>
            <w:right w:w="15" w:type="dxa"/>
          </w:tblCellMar>
        </w:tblPrEx>
        <w:tc>
          <w:tcPr>
            <w:tcW w:w="1764"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48022B0">
            <w:pPr>
              <w:jc w:val="left"/>
              <w:rPr>
                <w:rFonts w:ascii="仿宋" w:hAnsi="仿宋" w:eastAsia="仿宋" w:cs="仿宋"/>
                <w:color w:val="000000"/>
                <w:szCs w:val="21"/>
              </w:rPr>
            </w:pPr>
          </w:p>
        </w:tc>
        <w:tc>
          <w:tcPr>
            <w:tcW w:w="3288"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DF7EC24">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分辨率</w:t>
            </w:r>
          </w:p>
        </w:tc>
        <w:tc>
          <w:tcPr>
            <w:tcW w:w="354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B6B958F">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0.1℃（0.2℉/在&gt;100℉的条件下为1℉）</w:t>
            </w:r>
          </w:p>
        </w:tc>
      </w:tr>
      <w:tr w14:paraId="2BC0A824">
        <w:tblPrEx>
          <w:tblCellMar>
            <w:top w:w="15" w:type="dxa"/>
            <w:left w:w="15" w:type="dxa"/>
            <w:bottom w:w="15" w:type="dxa"/>
            <w:right w:w="15" w:type="dxa"/>
          </w:tblCellMar>
        </w:tblPrEx>
        <w:tc>
          <w:tcPr>
            <w:tcW w:w="1764"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6C51A21">
            <w:pPr>
              <w:jc w:val="left"/>
              <w:rPr>
                <w:rFonts w:ascii="仿宋" w:hAnsi="仿宋" w:eastAsia="仿宋" w:cs="仿宋"/>
                <w:color w:val="000000"/>
                <w:szCs w:val="21"/>
              </w:rPr>
            </w:pPr>
          </w:p>
        </w:tc>
        <w:tc>
          <w:tcPr>
            <w:tcW w:w="3288"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FFFBFE5">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测试精准度</w:t>
            </w:r>
          </w:p>
        </w:tc>
        <w:tc>
          <w:tcPr>
            <w:tcW w:w="354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395C5D2">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±1℃（±2℉）（在-10℃至75℃（14°F至167℉）条件下）、±2℃（±4℉）（在-30℃至-10℃（-22℉至14℉）和75℃至100℃（167℉至212℉）的条件下）</w:t>
            </w:r>
          </w:p>
        </w:tc>
      </w:tr>
      <w:tr w14:paraId="131AFDA4">
        <w:tblPrEx>
          <w:tblCellMar>
            <w:top w:w="15" w:type="dxa"/>
            <w:left w:w="15" w:type="dxa"/>
            <w:bottom w:w="15" w:type="dxa"/>
            <w:right w:w="15" w:type="dxa"/>
          </w:tblCellMar>
        </w:tblPrEx>
        <w:tc>
          <w:tcPr>
            <w:tcW w:w="1764" w:type="dxa"/>
            <w:vMerge w:val="restart"/>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03F838BD">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倾角</w:t>
            </w:r>
          </w:p>
        </w:tc>
        <w:tc>
          <w:tcPr>
            <w:tcW w:w="3288"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217ABBA">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测量范围</w:t>
            </w:r>
          </w:p>
        </w:tc>
        <w:tc>
          <w:tcPr>
            <w:tcW w:w="354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0798011">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-90°~90°</w:t>
            </w:r>
          </w:p>
        </w:tc>
      </w:tr>
      <w:tr w14:paraId="157A871A">
        <w:tblPrEx>
          <w:tblCellMar>
            <w:top w:w="15" w:type="dxa"/>
            <w:left w:w="15" w:type="dxa"/>
            <w:bottom w:w="15" w:type="dxa"/>
            <w:right w:w="15" w:type="dxa"/>
          </w:tblCellMar>
        </w:tblPrEx>
        <w:tc>
          <w:tcPr>
            <w:tcW w:w="1764"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638A571">
            <w:pPr>
              <w:jc w:val="left"/>
              <w:rPr>
                <w:rFonts w:ascii="仿宋" w:hAnsi="仿宋" w:eastAsia="仿宋" w:cs="仿宋"/>
                <w:color w:val="000000"/>
                <w:szCs w:val="21"/>
              </w:rPr>
            </w:pPr>
          </w:p>
        </w:tc>
        <w:tc>
          <w:tcPr>
            <w:tcW w:w="3288"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4BF2248">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分辨率</w:t>
            </w:r>
          </w:p>
        </w:tc>
        <w:tc>
          <w:tcPr>
            <w:tcW w:w="354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A148677">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0.1°</w:t>
            </w:r>
          </w:p>
        </w:tc>
      </w:tr>
      <w:tr w14:paraId="74650CFA">
        <w:tblPrEx>
          <w:tblCellMar>
            <w:top w:w="15" w:type="dxa"/>
            <w:left w:w="15" w:type="dxa"/>
            <w:bottom w:w="15" w:type="dxa"/>
            <w:right w:w="15" w:type="dxa"/>
          </w:tblCellMar>
        </w:tblPrEx>
        <w:tc>
          <w:tcPr>
            <w:tcW w:w="1764"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CA12416">
            <w:pPr>
              <w:jc w:val="left"/>
              <w:rPr>
                <w:rFonts w:ascii="仿宋" w:hAnsi="仿宋" w:eastAsia="仿宋" w:cs="仿宋"/>
                <w:color w:val="000000"/>
                <w:szCs w:val="21"/>
              </w:rPr>
            </w:pPr>
          </w:p>
        </w:tc>
        <w:tc>
          <w:tcPr>
            <w:tcW w:w="3288"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0CA50C83">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测量精度</w:t>
            </w:r>
          </w:p>
        </w:tc>
        <w:tc>
          <w:tcPr>
            <w:tcW w:w="354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FE90F91">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±1.5°（在-50°至+50°条件下）±2.5°（在-85°至-50°和+50°至+85°条件下）±3.5°（在-90°至-85°和+85°至+90°条件下）</w:t>
            </w:r>
          </w:p>
        </w:tc>
      </w:tr>
      <w:tr w14:paraId="19070CD5">
        <w:tblPrEx>
          <w:tblCellMar>
            <w:top w:w="15" w:type="dxa"/>
            <w:left w:w="15" w:type="dxa"/>
            <w:bottom w:w="15" w:type="dxa"/>
            <w:right w:w="15" w:type="dxa"/>
          </w:tblCellMar>
        </w:tblPrEx>
        <w:tc>
          <w:tcPr>
            <w:tcW w:w="8604" w:type="dxa"/>
            <w:gridSpan w:val="3"/>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38064A0">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注：a）测量值适用于设备倾斜度范围为-20°和+20”至水平的情况。当超出该范围时，LCD上显示“---”b）结果被称为磁北。</w:t>
            </w:r>
          </w:p>
        </w:tc>
      </w:tr>
      <w:tr w14:paraId="73EFC968">
        <w:tblPrEx>
          <w:tblCellMar>
            <w:top w:w="15" w:type="dxa"/>
            <w:left w:w="15" w:type="dxa"/>
            <w:bottom w:w="15" w:type="dxa"/>
            <w:right w:w="15" w:type="dxa"/>
          </w:tblCellMar>
        </w:tblPrEx>
        <w:tc>
          <w:tcPr>
            <w:tcW w:w="1764" w:type="dxa"/>
            <w:vMerge w:val="restart"/>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C50F0A3">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温度</w:t>
            </w:r>
          </w:p>
        </w:tc>
        <w:tc>
          <w:tcPr>
            <w:tcW w:w="3288"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C06DDE2">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IRR1-SOL的工作温度</w:t>
            </w:r>
          </w:p>
        </w:tc>
        <w:tc>
          <w:tcPr>
            <w:tcW w:w="354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6748A7E2">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-20℃至50℃（-4℉到122℉）（湿度&lt;80%），无冷凝</w:t>
            </w:r>
          </w:p>
        </w:tc>
      </w:tr>
      <w:tr w14:paraId="1DAC837A">
        <w:tblPrEx>
          <w:tblCellMar>
            <w:top w:w="15" w:type="dxa"/>
            <w:left w:w="15" w:type="dxa"/>
            <w:bottom w:w="15" w:type="dxa"/>
            <w:right w:w="15" w:type="dxa"/>
          </w:tblCellMar>
        </w:tblPrEx>
        <w:tc>
          <w:tcPr>
            <w:tcW w:w="1764"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4271674">
            <w:pPr>
              <w:jc w:val="left"/>
              <w:rPr>
                <w:rFonts w:ascii="仿宋" w:hAnsi="仿宋" w:eastAsia="仿宋" w:cs="仿宋"/>
                <w:color w:val="000000"/>
                <w:szCs w:val="21"/>
              </w:rPr>
            </w:pPr>
          </w:p>
        </w:tc>
        <w:tc>
          <w:tcPr>
            <w:tcW w:w="3288"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08CBC24">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80PR-IRR的工作温度</w:t>
            </w:r>
          </w:p>
        </w:tc>
        <w:tc>
          <w:tcPr>
            <w:tcW w:w="354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5CF86BA">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-30℃至60℃（-22℉至140℉）（湿度&lt;80%）</w:t>
            </w:r>
          </w:p>
        </w:tc>
      </w:tr>
      <w:tr w14:paraId="4EE7ECA1">
        <w:tblPrEx>
          <w:tblCellMar>
            <w:top w:w="15" w:type="dxa"/>
            <w:left w:w="15" w:type="dxa"/>
            <w:bottom w:w="15" w:type="dxa"/>
            <w:right w:w="15" w:type="dxa"/>
          </w:tblCellMar>
        </w:tblPrEx>
        <w:tc>
          <w:tcPr>
            <w:tcW w:w="1764"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1E58F4E">
            <w:pPr>
              <w:jc w:val="left"/>
              <w:rPr>
                <w:rFonts w:ascii="仿宋" w:hAnsi="仿宋" w:eastAsia="仿宋" w:cs="仿宋"/>
                <w:color w:val="000000"/>
                <w:szCs w:val="21"/>
              </w:rPr>
            </w:pPr>
          </w:p>
        </w:tc>
        <w:tc>
          <w:tcPr>
            <w:tcW w:w="3288"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47FFDA8">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存储温度</w:t>
            </w:r>
          </w:p>
        </w:tc>
        <w:tc>
          <w:tcPr>
            <w:tcW w:w="354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8E9E8CA">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-30℃至60℃（-22℉至140℉）（湿度&lt;80%）</w:t>
            </w:r>
          </w:p>
        </w:tc>
      </w:tr>
      <w:tr w14:paraId="4B4E2544">
        <w:tblPrEx>
          <w:tblCellMar>
            <w:top w:w="15" w:type="dxa"/>
            <w:left w:w="15" w:type="dxa"/>
            <w:bottom w:w="15" w:type="dxa"/>
            <w:right w:w="15" w:type="dxa"/>
          </w:tblCellMar>
        </w:tblPrEx>
        <w:tc>
          <w:tcPr>
            <w:tcW w:w="1764" w:type="dxa"/>
            <w:vMerge w:val="continue"/>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E959285">
            <w:pPr>
              <w:jc w:val="left"/>
              <w:rPr>
                <w:rFonts w:ascii="仿宋" w:hAnsi="仿宋" w:eastAsia="仿宋" w:cs="仿宋"/>
                <w:color w:val="000000"/>
                <w:szCs w:val="21"/>
              </w:rPr>
            </w:pPr>
          </w:p>
        </w:tc>
        <w:tc>
          <w:tcPr>
            <w:tcW w:w="3288"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7134A4A">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海拔</w:t>
            </w:r>
          </w:p>
        </w:tc>
        <w:tc>
          <w:tcPr>
            <w:tcW w:w="3540"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1D487ED">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0m至最大2000m</w:t>
            </w:r>
          </w:p>
        </w:tc>
      </w:tr>
    </w:tbl>
    <w:p w14:paraId="79872A21">
      <w:pPr>
        <w:pStyle w:val="3"/>
        <w:widowControl/>
        <w:wordWrap w:val="0"/>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六、配件清单</w:t>
      </w:r>
    </w:p>
    <w:tbl>
      <w:tblPr>
        <w:tblStyle w:val="4"/>
        <w:tblW w:w="0" w:type="dxa"/>
        <w:tblInd w:w="0" w:type="dxa"/>
        <w:tblLayout w:type="autofit"/>
        <w:tblCellMar>
          <w:top w:w="15" w:type="dxa"/>
          <w:left w:w="15" w:type="dxa"/>
          <w:bottom w:w="15" w:type="dxa"/>
          <w:right w:w="15" w:type="dxa"/>
        </w:tblCellMar>
      </w:tblPr>
      <w:tblGrid>
        <w:gridCol w:w="756"/>
        <w:gridCol w:w="3576"/>
        <w:gridCol w:w="996"/>
        <w:gridCol w:w="1044"/>
      </w:tblGrid>
      <w:tr w14:paraId="11175FF9">
        <w:tblPrEx>
          <w:tblCellMar>
            <w:top w:w="15" w:type="dxa"/>
            <w:left w:w="15" w:type="dxa"/>
            <w:bottom w:w="15" w:type="dxa"/>
            <w:right w:w="15" w:type="dxa"/>
          </w:tblCellMar>
        </w:tblPrEx>
        <w:tc>
          <w:tcPr>
            <w:tcW w:w="75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73FB65B">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序号</w:t>
            </w:r>
          </w:p>
        </w:tc>
        <w:tc>
          <w:tcPr>
            <w:tcW w:w="357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6E73D82D">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名称</w:t>
            </w:r>
          </w:p>
        </w:tc>
        <w:tc>
          <w:tcPr>
            <w:tcW w:w="99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FCA656D">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单位</w:t>
            </w:r>
          </w:p>
        </w:tc>
        <w:tc>
          <w:tcPr>
            <w:tcW w:w="1044"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EB79948">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数量</w:t>
            </w:r>
          </w:p>
        </w:tc>
      </w:tr>
      <w:tr w14:paraId="6653962E">
        <w:tblPrEx>
          <w:tblCellMar>
            <w:top w:w="15" w:type="dxa"/>
            <w:left w:w="15" w:type="dxa"/>
            <w:bottom w:w="15" w:type="dxa"/>
            <w:right w:w="15" w:type="dxa"/>
          </w:tblCellMar>
        </w:tblPrEx>
        <w:tc>
          <w:tcPr>
            <w:tcW w:w="75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ADDDBD4">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1</w:t>
            </w:r>
          </w:p>
        </w:tc>
        <w:tc>
          <w:tcPr>
            <w:tcW w:w="357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2067B16">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主机</w:t>
            </w:r>
          </w:p>
        </w:tc>
        <w:tc>
          <w:tcPr>
            <w:tcW w:w="99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74480DD">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台</w:t>
            </w:r>
          </w:p>
        </w:tc>
        <w:tc>
          <w:tcPr>
            <w:tcW w:w="1044"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98E0647">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1</w:t>
            </w:r>
          </w:p>
        </w:tc>
      </w:tr>
      <w:tr w14:paraId="72B9B9FB">
        <w:tblPrEx>
          <w:tblCellMar>
            <w:top w:w="15" w:type="dxa"/>
            <w:left w:w="15" w:type="dxa"/>
            <w:bottom w:w="15" w:type="dxa"/>
            <w:right w:w="15" w:type="dxa"/>
          </w:tblCellMar>
        </w:tblPrEx>
        <w:tc>
          <w:tcPr>
            <w:tcW w:w="75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88626C1">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2</w:t>
            </w:r>
          </w:p>
        </w:tc>
        <w:tc>
          <w:tcPr>
            <w:tcW w:w="357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8B42BC1">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电源适配器</w:t>
            </w:r>
          </w:p>
        </w:tc>
        <w:tc>
          <w:tcPr>
            <w:tcW w:w="99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B417A98">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个</w:t>
            </w:r>
          </w:p>
        </w:tc>
        <w:tc>
          <w:tcPr>
            <w:tcW w:w="1044"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60DA51C">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1</w:t>
            </w:r>
          </w:p>
        </w:tc>
      </w:tr>
      <w:tr w14:paraId="7CB66B3A">
        <w:tblPrEx>
          <w:tblCellMar>
            <w:top w:w="15" w:type="dxa"/>
            <w:left w:w="15" w:type="dxa"/>
            <w:bottom w:w="15" w:type="dxa"/>
            <w:right w:w="15" w:type="dxa"/>
          </w:tblCellMar>
        </w:tblPrEx>
        <w:tc>
          <w:tcPr>
            <w:tcW w:w="75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9053E27">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3</w:t>
            </w:r>
          </w:p>
        </w:tc>
        <w:tc>
          <w:tcPr>
            <w:tcW w:w="357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0DB2782">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测试线套件（4根香蕉头测试线+4个鳄鱼钳)</w:t>
            </w:r>
          </w:p>
        </w:tc>
        <w:tc>
          <w:tcPr>
            <w:tcW w:w="99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251F18F">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套</w:t>
            </w:r>
          </w:p>
        </w:tc>
        <w:tc>
          <w:tcPr>
            <w:tcW w:w="1044"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03DA717">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1</w:t>
            </w:r>
          </w:p>
        </w:tc>
      </w:tr>
      <w:tr w14:paraId="3ED0E781">
        <w:tblPrEx>
          <w:tblCellMar>
            <w:top w:w="15" w:type="dxa"/>
            <w:left w:w="15" w:type="dxa"/>
            <w:bottom w:w="15" w:type="dxa"/>
            <w:right w:w="15" w:type="dxa"/>
          </w:tblCellMar>
        </w:tblPrEx>
        <w:tc>
          <w:tcPr>
            <w:tcW w:w="75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1B26FCD">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4</w:t>
            </w:r>
          </w:p>
        </w:tc>
        <w:tc>
          <w:tcPr>
            <w:tcW w:w="357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E6CB9E4">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MC4一转二转接线</w:t>
            </w:r>
          </w:p>
        </w:tc>
        <w:tc>
          <w:tcPr>
            <w:tcW w:w="99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5D25AB8">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根</w:t>
            </w:r>
          </w:p>
        </w:tc>
        <w:tc>
          <w:tcPr>
            <w:tcW w:w="1044"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B157471">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2</w:t>
            </w:r>
          </w:p>
        </w:tc>
      </w:tr>
      <w:tr w14:paraId="0639023B">
        <w:tblPrEx>
          <w:tblCellMar>
            <w:top w:w="15" w:type="dxa"/>
            <w:left w:w="15" w:type="dxa"/>
            <w:bottom w:w="15" w:type="dxa"/>
            <w:right w:w="15" w:type="dxa"/>
          </w:tblCellMar>
        </w:tblPrEx>
        <w:tc>
          <w:tcPr>
            <w:tcW w:w="75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66D128D5">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5</w:t>
            </w:r>
          </w:p>
        </w:tc>
        <w:tc>
          <w:tcPr>
            <w:tcW w:w="357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B881301">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太阳辐照度计</w:t>
            </w:r>
          </w:p>
        </w:tc>
        <w:tc>
          <w:tcPr>
            <w:tcW w:w="99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6219A7D">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台</w:t>
            </w:r>
          </w:p>
        </w:tc>
        <w:tc>
          <w:tcPr>
            <w:tcW w:w="1044"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B852EA1">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1</w:t>
            </w:r>
          </w:p>
        </w:tc>
      </w:tr>
      <w:tr w14:paraId="7D7710EC">
        <w:tblPrEx>
          <w:tblCellMar>
            <w:top w:w="15" w:type="dxa"/>
            <w:left w:w="15" w:type="dxa"/>
            <w:bottom w:w="15" w:type="dxa"/>
            <w:right w:w="15" w:type="dxa"/>
          </w:tblCellMar>
        </w:tblPrEx>
        <w:tc>
          <w:tcPr>
            <w:tcW w:w="75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69E034C3">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6</w:t>
            </w:r>
          </w:p>
        </w:tc>
        <w:tc>
          <w:tcPr>
            <w:tcW w:w="357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F4049E4">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辐照度计充电器</w:t>
            </w:r>
          </w:p>
        </w:tc>
        <w:tc>
          <w:tcPr>
            <w:tcW w:w="99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FC454F9">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个</w:t>
            </w:r>
          </w:p>
        </w:tc>
        <w:tc>
          <w:tcPr>
            <w:tcW w:w="1044"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0238B946">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1</w:t>
            </w:r>
          </w:p>
        </w:tc>
      </w:tr>
      <w:tr w14:paraId="2EC1BD2F">
        <w:tblPrEx>
          <w:tblCellMar>
            <w:top w:w="15" w:type="dxa"/>
            <w:left w:w="15" w:type="dxa"/>
            <w:bottom w:w="15" w:type="dxa"/>
            <w:right w:w="15" w:type="dxa"/>
          </w:tblCellMar>
        </w:tblPrEx>
        <w:tc>
          <w:tcPr>
            <w:tcW w:w="75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0C91B38D">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7</w:t>
            </w:r>
          </w:p>
        </w:tc>
        <w:tc>
          <w:tcPr>
            <w:tcW w:w="357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03C93931">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用户手册</w:t>
            </w:r>
          </w:p>
        </w:tc>
        <w:tc>
          <w:tcPr>
            <w:tcW w:w="99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5A7DB9D">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本</w:t>
            </w:r>
          </w:p>
        </w:tc>
        <w:tc>
          <w:tcPr>
            <w:tcW w:w="1044"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72B006D">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1</w:t>
            </w:r>
          </w:p>
        </w:tc>
      </w:tr>
      <w:tr w14:paraId="22E863ED">
        <w:tblPrEx>
          <w:tblCellMar>
            <w:top w:w="15" w:type="dxa"/>
            <w:left w:w="15" w:type="dxa"/>
            <w:bottom w:w="15" w:type="dxa"/>
            <w:right w:w="15" w:type="dxa"/>
          </w:tblCellMar>
        </w:tblPrEx>
        <w:tc>
          <w:tcPr>
            <w:tcW w:w="75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1A31F501">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8</w:t>
            </w:r>
          </w:p>
        </w:tc>
        <w:tc>
          <w:tcPr>
            <w:tcW w:w="357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207B33F4">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合格证</w:t>
            </w:r>
          </w:p>
        </w:tc>
        <w:tc>
          <w:tcPr>
            <w:tcW w:w="99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49909C50">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份</w:t>
            </w:r>
          </w:p>
        </w:tc>
        <w:tc>
          <w:tcPr>
            <w:tcW w:w="1044"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309E28E4">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1</w:t>
            </w:r>
          </w:p>
        </w:tc>
      </w:tr>
      <w:tr w14:paraId="6A04ED1A">
        <w:tblPrEx>
          <w:tblCellMar>
            <w:top w:w="15" w:type="dxa"/>
            <w:left w:w="15" w:type="dxa"/>
            <w:bottom w:w="15" w:type="dxa"/>
            <w:right w:w="15" w:type="dxa"/>
          </w:tblCellMar>
        </w:tblPrEx>
        <w:tc>
          <w:tcPr>
            <w:tcW w:w="75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7FBFBB7D">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9</w:t>
            </w:r>
          </w:p>
        </w:tc>
        <w:tc>
          <w:tcPr>
            <w:tcW w:w="357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51C5A722">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装箱清单</w:t>
            </w:r>
          </w:p>
        </w:tc>
        <w:tc>
          <w:tcPr>
            <w:tcW w:w="996"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61B32AD9">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份</w:t>
            </w:r>
          </w:p>
        </w:tc>
        <w:tc>
          <w:tcPr>
            <w:tcW w:w="1044" w:type="dxa"/>
            <w:tcBorders>
              <w:top w:val="single" w:color="CCCCCC" w:sz="4" w:space="0"/>
              <w:left w:val="single" w:color="CCCCCC" w:sz="4" w:space="0"/>
              <w:bottom w:val="single" w:color="CCCCCC" w:sz="4" w:space="0"/>
              <w:right w:val="single" w:color="CCCCCC" w:sz="4" w:space="0"/>
            </w:tcBorders>
            <w:shd w:val="clear" w:color="auto" w:fill="auto"/>
            <w:tcMar>
              <w:top w:w="36" w:type="dxa"/>
              <w:left w:w="60" w:type="dxa"/>
              <w:bottom w:w="36" w:type="dxa"/>
              <w:right w:w="60" w:type="dxa"/>
            </w:tcMar>
            <w:vAlign w:val="center"/>
          </w:tcPr>
          <w:p w14:paraId="08C89C7E">
            <w:pPr>
              <w:widowControl/>
              <w:spacing w:line="18" w:lineRule="atLeast"/>
              <w:jc w:val="left"/>
              <w:rPr>
                <w:rFonts w:ascii="仿宋" w:hAnsi="仿宋" w:eastAsia="仿宋" w:cs="仿宋"/>
                <w:color w:val="000000"/>
                <w:szCs w:val="21"/>
              </w:rPr>
            </w:pPr>
            <w:r>
              <w:rPr>
                <w:rFonts w:hint="eastAsia" w:ascii="仿宋" w:hAnsi="仿宋" w:eastAsia="仿宋" w:cs="仿宋"/>
                <w:color w:val="000000"/>
                <w:kern w:val="0"/>
                <w:szCs w:val="21"/>
              </w:rPr>
              <w:t>1</w:t>
            </w:r>
          </w:p>
        </w:tc>
      </w:tr>
    </w:tbl>
    <w:p w14:paraId="575CA6E8">
      <w:pPr>
        <w:rPr>
          <w:rFonts w:ascii="仿宋" w:hAnsi="仿宋" w:eastAsia="仿宋" w:cs="仿宋"/>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F2"/>
    <w:rsid w:val="00535AB9"/>
    <w:rsid w:val="006823F2"/>
    <w:rsid w:val="1C730EAD"/>
    <w:rsid w:val="4B0E4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customStyle="1" w:styleId="6">
    <w:name w:val="批注框文本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2646</Words>
  <Characters>3222</Characters>
  <Lines>25</Lines>
  <Paragraphs>7</Paragraphs>
  <TotalTime>2</TotalTime>
  <ScaleCrop>false</ScaleCrop>
  <LinksUpToDate>false</LinksUpToDate>
  <CharactersWithSpaces>3224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2025-06-04T06:18:00Z</dcterms:created>
  <dc:creator>13793</dc:creator>
  <cp:lastModifiedBy>武汉恒新国仪采购部小陈</cp:lastModifiedBy>
  <dcterms:modified xsi:type="dcterms:W3CDTF">2025-12-22T02:09:37Z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eyJoZGlkIjoiZmRjNTJmYTViNzdjODg0MGUyYTQyMjYyYzkyZWI5ZDUiLCJ1c2VySWQiOiIxNjQxNTk3NTg4In0=</vt:lpwstr>
  </property>
  <property fmtid="{D5CDD505-2E9C-101B-9397-08002B2CF9AE}" pid="4" name="ICV">
    <vt:lpwstr>99A46D7A3893470A9C7B1509E3D0D573_13</vt:lpwstr>
  </property>
</Properties>
</file>